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6F" w:rsidRDefault="000E3A95">
      <w:pPr>
        <w:spacing w:line="560" w:lineRule="exact"/>
        <w:jc w:val="center"/>
        <w:rPr>
          <w:rStyle w:val="a4"/>
          <w:rFonts w:ascii="方正小标宋简体" w:eastAsia="方正小标宋简体" w:cs="Times New Roman"/>
          <w:b w:val="0"/>
          <w:snapToGrid w:val="0"/>
          <w:color w:val="000000"/>
          <w:kern w:val="0"/>
          <w:sz w:val="44"/>
          <w:szCs w:val="44"/>
        </w:rPr>
      </w:pPr>
      <w:r>
        <w:rPr>
          <w:rStyle w:val="a4"/>
          <w:rFonts w:ascii="方正小标宋简体" w:eastAsia="方正小标宋简体" w:cs="Times New Roman" w:hint="eastAsia"/>
          <w:b w:val="0"/>
          <w:snapToGrid w:val="0"/>
          <w:color w:val="000000"/>
          <w:kern w:val="0"/>
          <w:sz w:val="44"/>
          <w:szCs w:val="44"/>
        </w:rPr>
        <w:t>南通国盛环境修复有限责任公司</w:t>
      </w:r>
    </w:p>
    <w:p w:rsidR="009A326F" w:rsidRDefault="000E3A95">
      <w:pPr>
        <w:jc w:val="center"/>
        <w:rPr>
          <w:rStyle w:val="a4"/>
          <w:rFonts w:ascii="方正小标宋简体" w:eastAsia="方正小标宋简体" w:cs="Times New Roman"/>
          <w:b w:val="0"/>
          <w:snapToGrid w:val="0"/>
          <w:color w:val="000000"/>
          <w:kern w:val="0"/>
          <w:sz w:val="36"/>
          <w:szCs w:val="36"/>
        </w:rPr>
      </w:pPr>
      <w:r>
        <w:rPr>
          <w:rStyle w:val="a4"/>
          <w:rFonts w:ascii="方正小标宋简体" w:eastAsia="方正小标宋简体" w:cs="Times New Roman" w:hint="eastAsia"/>
          <w:b w:val="0"/>
          <w:snapToGrid w:val="0"/>
          <w:color w:val="000000"/>
          <w:kern w:val="0"/>
          <w:sz w:val="44"/>
          <w:szCs w:val="44"/>
        </w:rPr>
        <w:t>企业基本情况</w:t>
      </w:r>
    </w:p>
    <w:p w:rsidR="009A326F" w:rsidRDefault="009A326F">
      <w:pPr>
        <w:spacing w:line="400" w:lineRule="exact"/>
        <w:jc w:val="center"/>
        <w:rPr>
          <w:rStyle w:val="a4"/>
          <w:rFonts w:ascii="方正小标宋简体" w:eastAsia="方正小标宋简体" w:cs="Times New Roman"/>
          <w:b w:val="0"/>
          <w:snapToGrid w:val="0"/>
          <w:color w:val="000000"/>
          <w:kern w:val="0"/>
          <w:sz w:val="36"/>
          <w:szCs w:val="36"/>
        </w:rPr>
      </w:pPr>
    </w:p>
    <w:p w:rsidR="009A326F" w:rsidRDefault="000E3A95">
      <w:pPr>
        <w:ind w:firstLineChars="200" w:firstLine="643"/>
        <w:rPr>
          <w:rStyle w:val="a4"/>
          <w:rFonts w:ascii="黑体" w:eastAsia="黑体" w:hAnsi="黑体" w:cs="黑体"/>
          <w:bCs w:val="0"/>
          <w:snapToGrid w:val="0"/>
          <w:color w:val="000000"/>
          <w:kern w:val="0"/>
          <w:sz w:val="32"/>
          <w:szCs w:val="32"/>
        </w:rPr>
      </w:pPr>
      <w:r>
        <w:rPr>
          <w:rStyle w:val="a4"/>
          <w:rFonts w:ascii="黑体" w:eastAsia="黑体" w:hAnsi="黑体" w:cs="黑体" w:hint="eastAsia"/>
          <w:bCs w:val="0"/>
          <w:snapToGrid w:val="0"/>
          <w:color w:val="000000"/>
          <w:kern w:val="0"/>
          <w:sz w:val="32"/>
          <w:szCs w:val="32"/>
        </w:rPr>
        <w:t>一、企业基本情况</w:t>
      </w:r>
    </w:p>
    <w:p w:rsidR="009A326F" w:rsidRDefault="000E3A95">
      <w:pPr>
        <w:ind w:firstLine="642"/>
        <w:rPr>
          <w:rFonts w:ascii="仿宋_GB2312" w:eastAsia="仿宋_GB2312" w:hAnsi="仿宋_GB2312" w:cs="仿宋_GB2312"/>
          <w:bCs/>
          <w:sz w:val="32"/>
          <w:szCs w:val="32"/>
        </w:rPr>
      </w:pPr>
      <w:r>
        <w:rPr>
          <w:rFonts w:ascii="仿宋_GB2312" w:eastAsia="仿宋_GB2312" w:hAnsi="仿宋_GB2312" w:cs="仿宋_GB2312" w:hint="eastAsia"/>
          <w:sz w:val="32"/>
          <w:szCs w:val="32"/>
        </w:rPr>
        <w:t>南通国盛环境修复有限责任公司成立于</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月，是由南通产业控股集团有限公司、北京建工环境修复股份有限公司以及南通国泰创业投资有限公司共同投资成立的</w:t>
      </w:r>
      <w:bookmarkStart w:id="0" w:name="_GoBack"/>
      <w:bookmarkEnd w:id="0"/>
      <w:r>
        <w:rPr>
          <w:rFonts w:ascii="仿宋_GB2312" w:eastAsia="仿宋_GB2312" w:hAnsi="仿宋_GB2312" w:cs="仿宋_GB2312" w:hint="eastAsia"/>
          <w:sz w:val="32"/>
          <w:szCs w:val="32"/>
        </w:rPr>
        <w:t>一家专业环境修复公司，</w:t>
      </w:r>
      <w:r>
        <w:rPr>
          <w:rFonts w:ascii="仿宋_GB2312" w:eastAsia="仿宋_GB2312" w:hAnsi="仿宋_GB2312" w:cs="仿宋_GB2312" w:hint="eastAsia"/>
          <w:bCs/>
          <w:sz w:val="32"/>
          <w:szCs w:val="32"/>
        </w:rPr>
        <w:t>注册资本金</w:t>
      </w:r>
      <w:r>
        <w:rPr>
          <w:rFonts w:ascii="仿宋_GB2312" w:eastAsia="仿宋_GB2312" w:hAnsi="仿宋_GB2312" w:cs="仿宋_GB2312" w:hint="eastAsia"/>
          <w:bCs/>
          <w:sz w:val="32"/>
          <w:szCs w:val="32"/>
        </w:rPr>
        <w:t>5000</w:t>
      </w:r>
      <w:r>
        <w:rPr>
          <w:rFonts w:ascii="仿宋_GB2312" w:eastAsia="仿宋_GB2312" w:hAnsi="仿宋_GB2312" w:cs="仿宋_GB2312" w:hint="eastAsia"/>
          <w:bCs/>
          <w:sz w:val="32"/>
          <w:szCs w:val="32"/>
        </w:rPr>
        <w:t>万元</w:t>
      </w:r>
      <w:r>
        <w:rPr>
          <w:rFonts w:ascii="仿宋_GB2312" w:eastAsia="仿宋_GB2312" w:hAnsi="仿宋_GB2312" w:cs="仿宋_GB2312" w:hint="eastAsia"/>
          <w:bCs/>
          <w:sz w:val="32"/>
          <w:szCs w:val="32"/>
        </w:rPr>
        <w:t>，股权比例：建工修复</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、产控集团</w:t>
      </w:r>
      <w:r>
        <w:rPr>
          <w:rFonts w:ascii="仿宋_GB2312" w:eastAsia="仿宋_GB2312" w:hAnsi="仿宋_GB2312" w:cs="仿宋_GB2312" w:hint="eastAsia"/>
          <w:bCs/>
          <w:sz w:val="32"/>
          <w:szCs w:val="32"/>
        </w:rPr>
        <w:t>42%</w:t>
      </w:r>
      <w:r>
        <w:rPr>
          <w:rFonts w:ascii="仿宋_GB2312" w:eastAsia="仿宋_GB2312" w:hAnsi="仿宋_GB2312" w:cs="仿宋_GB2312" w:hint="eastAsia"/>
          <w:bCs/>
          <w:sz w:val="32"/>
          <w:szCs w:val="32"/>
        </w:rPr>
        <w:t>、国泰创投</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w:t>
      </w:r>
    </w:p>
    <w:p w:rsidR="009A326F" w:rsidRDefault="000E3A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公司主要经营业务为环境修复工程的设计、施工，并提供场地评价、技术咨询服务等。公司目前拥有环保工程专业承包三级资质，环境管理体系认证证书</w:t>
      </w:r>
      <w:r>
        <w:rPr>
          <w:rFonts w:ascii="仿宋_GB2312" w:eastAsia="仿宋_GB2312" w:hAnsi="仿宋_GB2312" w:cs="仿宋_GB2312" w:hint="eastAsia"/>
          <w:sz w:val="32"/>
          <w:szCs w:val="32"/>
        </w:rPr>
        <w:t>(ISO14001)</w:t>
      </w:r>
      <w:r>
        <w:rPr>
          <w:rFonts w:ascii="仿宋_GB2312" w:eastAsia="仿宋_GB2312" w:hAnsi="仿宋_GB2312" w:cs="仿宋_GB2312" w:hint="eastAsia"/>
          <w:sz w:val="32"/>
          <w:szCs w:val="32"/>
        </w:rPr>
        <w:t>、职业健康安全管理体系认证证书</w:t>
      </w:r>
      <w:r>
        <w:rPr>
          <w:rFonts w:ascii="仿宋_GB2312" w:eastAsia="仿宋_GB2312" w:hAnsi="仿宋_GB2312" w:cs="仿宋_GB2312" w:hint="eastAsia"/>
          <w:sz w:val="32"/>
          <w:szCs w:val="32"/>
        </w:rPr>
        <w:t>(OHSAS 18001)</w:t>
      </w:r>
      <w:r>
        <w:rPr>
          <w:rFonts w:ascii="仿宋_GB2312" w:eastAsia="仿宋_GB2312" w:hAnsi="仿宋_GB2312" w:cs="仿宋_GB2312" w:hint="eastAsia"/>
          <w:sz w:val="32"/>
          <w:szCs w:val="32"/>
        </w:rPr>
        <w:t>和质量管理体系认证证书</w:t>
      </w:r>
      <w:r>
        <w:rPr>
          <w:rFonts w:ascii="仿宋_GB2312" w:eastAsia="仿宋_GB2312" w:hAnsi="仿宋_GB2312" w:cs="仿宋_GB2312" w:hint="eastAsia"/>
          <w:sz w:val="32"/>
          <w:szCs w:val="32"/>
        </w:rPr>
        <w:t>(ISO9001)</w:t>
      </w:r>
      <w:r>
        <w:rPr>
          <w:rFonts w:ascii="仿宋_GB2312" w:eastAsia="仿宋_GB2312" w:hAnsi="仿宋_GB2312" w:cs="仿宋_GB2312" w:hint="eastAsia"/>
          <w:sz w:val="32"/>
          <w:szCs w:val="32"/>
        </w:rPr>
        <w:t>；是“国家级高新技术企业”，江苏省环境保护协会会员单位，资信等级</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企业。公司成立至今共申请</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项知识产权，其中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项发明专利（授权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项实用新型专利（授权</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项软件著作权（授权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项），申报各类科技项目十余项，获批资金</w:t>
      </w:r>
      <w:r>
        <w:rPr>
          <w:rFonts w:ascii="仿宋_GB2312" w:eastAsia="仿宋_GB2312" w:hAnsi="仿宋_GB2312" w:cs="仿宋_GB2312" w:hint="eastAsia"/>
          <w:sz w:val="32"/>
          <w:szCs w:val="32"/>
        </w:rPr>
        <w:t>94.08</w:t>
      </w:r>
      <w:r>
        <w:rPr>
          <w:rFonts w:ascii="仿宋_GB2312" w:eastAsia="仿宋_GB2312" w:hAnsi="仿宋_GB2312" w:cs="仿宋_GB2312" w:hint="eastAsia"/>
          <w:sz w:val="32"/>
          <w:szCs w:val="32"/>
        </w:rPr>
        <w:t>万元。</w:t>
      </w:r>
    </w:p>
    <w:p w:rsidR="009A326F" w:rsidRDefault="000E3A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公司组织架构</w:t>
      </w:r>
      <w:r>
        <w:rPr>
          <w:rFonts w:ascii="仿宋_GB2312" w:eastAsia="仿宋_GB2312" w:hAnsi="仿宋_GB2312" w:cs="仿宋_GB2312" w:hint="eastAsia"/>
          <w:sz w:val="32"/>
          <w:szCs w:val="32"/>
        </w:rPr>
        <w:t>完善，领导层</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人，内设市场部、工程部、技术部、财务部、综合部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个部门；在职员工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人，本科以上学历达到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，研究生学历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人，拥有初级及以上职称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人，二级建造师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9A326F" w:rsidRDefault="000E3A95">
      <w:pPr>
        <w:jc w:val="center"/>
        <w:rPr>
          <w:rFonts w:ascii="仿宋" w:eastAsia="仿宋" w:hAnsi="仿宋" w:cs="仿宋"/>
          <w:b/>
          <w:sz w:val="30"/>
          <w:szCs w:val="30"/>
        </w:rPr>
      </w:pPr>
      <w:r>
        <w:rPr>
          <w:rFonts w:ascii="仿宋" w:eastAsia="仿宋" w:hAnsi="仿宋" w:cs="仿宋" w:hint="eastAsia"/>
          <w:b/>
          <w:sz w:val="30"/>
          <w:szCs w:val="30"/>
        </w:rPr>
        <w:lastRenderedPageBreak/>
        <w:t>公司的组织架构</w:t>
      </w:r>
    </w:p>
    <w:p w:rsidR="009A326F" w:rsidRDefault="000E3A95">
      <w:pPr>
        <w:rPr>
          <w:rFonts w:ascii="仿宋" w:eastAsia="仿宋" w:hAnsi="仿宋" w:cs="仿宋"/>
          <w:b/>
          <w:sz w:val="30"/>
          <w:szCs w:val="30"/>
        </w:rPr>
      </w:pPr>
      <w:r>
        <w:rPr>
          <w:rFonts w:ascii="仿宋" w:eastAsia="仿宋" w:hAnsi="仿宋" w:cs="仿宋"/>
          <w:noProof/>
          <w:sz w:val="30"/>
          <w:szCs w:val="30"/>
        </w:rPr>
        <mc:AlternateContent>
          <mc:Choice Requires="wpg">
            <w:drawing>
              <wp:anchor distT="0" distB="0" distL="114300" distR="114300" simplePos="0" relativeHeight="251659264" behindDoc="0" locked="0" layoutInCell="1" allowOverlap="1">
                <wp:simplePos x="0" y="0"/>
                <wp:positionH relativeFrom="column">
                  <wp:posOffset>100330</wp:posOffset>
                </wp:positionH>
                <wp:positionV relativeFrom="paragraph">
                  <wp:posOffset>109220</wp:posOffset>
                </wp:positionV>
                <wp:extent cx="5056505" cy="4344670"/>
                <wp:effectExtent l="6350" t="4445" r="23495" b="13335"/>
                <wp:wrapNone/>
                <wp:docPr id="31" name="组合 31"/>
                <wp:cNvGraphicFramePr/>
                <a:graphic xmlns:a="http://schemas.openxmlformats.org/drawingml/2006/main">
                  <a:graphicData uri="http://schemas.microsoft.com/office/word/2010/wordprocessingGroup">
                    <wpg:wgp>
                      <wpg:cNvGrpSpPr/>
                      <wpg:grpSpPr>
                        <a:xfrm>
                          <a:off x="0" y="0"/>
                          <a:ext cx="5056505" cy="4344670"/>
                          <a:chOff x="1384" y="4754"/>
                          <a:chExt cx="7963" cy="6842"/>
                        </a:xfrm>
                      </wpg:grpSpPr>
                      <wps:wsp>
                        <wps:cNvPr id="1" name="直接箭头连接符 1"/>
                        <wps:cNvCnPr/>
                        <wps:spPr>
                          <a:xfrm flipV="1">
                            <a:off x="3097" y="9547"/>
                            <a:ext cx="0" cy="379"/>
                          </a:xfrm>
                          <a:prstGeom prst="straightConnector1">
                            <a:avLst/>
                          </a:prstGeom>
                          <a:ln w="9525" cap="flat" cmpd="sng">
                            <a:solidFill>
                              <a:srgbClr val="000000"/>
                            </a:solidFill>
                            <a:prstDash val="solid"/>
                            <a:headEnd type="none" w="med" len="med"/>
                            <a:tailEnd type="none" w="med" len="med"/>
                          </a:ln>
                        </wps:spPr>
                        <wps:bodyPr/>
                      </wps:wsp>
                      <wps:wsp>
                        <wps:cNvPr id="2" name="直接连接符 2"/>
                        <wps:cNvCnPr/>
                        <wps:spPr>
                          <a:xfrm>
                            <a:off x="5410" y="10546"/>
                            <a:ext cx="1" cy="378"/>
                          </a:xfrm>
                          <a:prstGeom prst="line">
                            <a:avLst/>
                          </a:prstGeom>
                          <a:ln w="9525" cap="flat" cmpd="sng">
                            <a:solidFill>
                              <a:srgbClr val="000000"/>
                            </a:solidFill>
                            <a:prstDash val="solid"/>
                            <a:headEnd type="none" w="med" len="med"/>
                            <a:tailEnd type="triangle" w="med" len="med"/>
                          </a:ln>
                        </wps:spPr>
                        <wps:bodyPr/>
                      </wps:wsp>
                      <wps:wsp>
                        <wps:cNvPr id="3" name="直接箭头连接符 3"/>
                        <wps:cNvCnPr/>
                        <wps:spPr>
                          <a:xfrm flipV="1">
                            <a:off x="7740" y="9547"/>
                            <a:ext cx="0" cy="379"/>
                          </a:xfrm>
                          <a:prstGeom prst="straightConnector1">
                            <a:avLst/>
                          </a:prstGeom>
                          <a:ln w="9525" cap="flat" cmpd="sng">
                            <a:solidFill>
                              <a:srgbClr val="000000"/>
                            </a:solidFill>
                            <a:prstDash val="solid"/>
                            <a:headEnd type="none" w="med" len="med"/>
                            <a:tailEnd type="none" w="med" len="med"/>
                          </a:ln>
                        </wps:spPr>
                        <wps:bodyPr/>
                      </wps:wsp>
                      <wps:wsp>
                        <wps:cNvPr id="4" name="直接连接符 4"/>
                        <wps:cNvCnPr/>
                        <wps:spPr>
                          <a:xfrm>
                            <a:off x="5396" y="5381"/>
                            <a:ext cx="0" cy="556"/>
                          </a:xfrm>
                          <a:prstGeom prst="line">
                            <a:avLst/>
                          </a:prstGeom>
                          <a:ln w="9525" cap="flat" cmpd="sng">
                            <a:solidFill>
                              <a:srgbClr val="000000"/>
                            </a:solidFill>
                            <a:prstDash val="solid"/>
                            <a:headEnd type="none" w="med" len="med"/>
                            <a:tailEnd type="triangle" w="med" len="med"/>
                          </a:ln>
                        </wps:spPr>
                        <wps:bodyPr/>
                      </wps:wsp>
                      <wps:wsp>
                        <wps:cNvPr id="5" name="直接连接符 5"/>
                        <wps:cNvCnPr/>
                        <wps:spPr>
                          <a:xfrm>
                            <a:off x="5396" y="5633"/>
                            <a:ext cx="1688" cy="1"/>
                          </a:xfrm>
                          <a:prstGeom prst="line">
                            <a:avLst/>
                          </a:prstGeom>
                          <a:ln w="9525" cap="flat" cmpd="sng">
                            <a:solidFill>
                              <a:srgbClr val="000000"/>
                            </a:solidFill>
                            <a:prstDash val="solid"/>
                            <a:headEnd type="none" w="med" len="med"/>
                            <a:tailEnd type="triangle" w="med" len="med"/>
                          </a:ln>
                        </wps:spPr>
                        <wps:bodyPr/>
                      </wps:wsp>
                      <wps:wsp>
                        <wps:cNvPr id="6" name="矩形 6"/>
                        <wps:cNvSpPr/>
                        <wps:spPr>
                          <a:xfrm>
                            <a:off x="4669" y="4754"/>
                            <a:ext cx="1510"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股东会</w:t>
                              </w:r>
                            </w:p>
                          </w:txbxContent>
                        </wps:txbx>
                        <wps:bodyPr lIns="91439" tIns="45720" rIns="91439" bIns="45720" upright="1"/>
                      </wps:wsp>
                      <wps:wsp>
                        <wps:cNvPr id="7" name="矩形 7"/>
                        <wps:cNvSpPr/>
                        <wps:spPr>
                          <a:xfrm>
                            <a:off x="4651" y="5982"/>
                            <a:ext cx="1516"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董事会</w:t>
                              </w:r>
                            </w:p>
                          </w:txbxContent>
                        </wps:txbx>
                        <wps:bodyPr upright="1"/>
                      </wps:wsp>
                      <wps:wsp>
                        <wps:cNvPr id="8" name="矩形 8"/>
                        <wps:cNvSpPr/>
                        <wps:spPr>
                          <a:xfrm>
                            <a:off x="7084" y="5328"/>
                            <a:ext cx="1496"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监事</w:t>
                              </w:r>
                            </w:p>
                          </w:txbxContent>
                        </wps:txbx>
                        <wps:bodyPr upright="1"/>
                      </wps:wsp>
                      <wps:wsp>
                        <wps:cNvPr id="9" name="直接连接符 9"/>
                        <wps:cNvCnPr/>
                        <wps:spPr>
                          <a:xfrm>
                            <a:off x="5396" y="6608"/>
                            <a:ext cx="0" cy="556"/>
                          </a:xfrm>
                          <a:prstGeom prst="line">
                            <a:avLst/>
                          </a:prstGeom>
                          <a:ln w="9525" cap="flat" cmpd="sng">
                            <a:solidFill>
                              <a:srgbClr val="000000"/>
                            </a:solidFill>
                            <a:prstDash val="solid"/>
                            <a:headEnd type="none" w="med" len="med"/>
                            <a:tailEnd type="triangle" w="med" len="med"/>
                          </a:ln>
                        </wps:spPr>
                        <wps:bodyPr/>
                      </wps:wsp>
                      <wps:wsp>
                        <wps:cNvPr id="10" name="矩形 10"/>
                        <wps:cNvSpPr/>
                        <wps:spPr>
                          <a:xfrm>
                            <a:off x="4657" y="7185"/>
                            <a:ext cx="1496"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总经理</w:t>
                              </w:r>
                            </w:p>
                          </w:txbxContent>
                        </wps:txbx>
                        <wps:bodyPr upright="1"/>
                      </wps:wsp>
                      <wps:wsp>
                        <wps:cNvPr id="11" name="直接连接符 11"/>
                        <wps:cNvCnPr/>
                        <wps:spPr>
                          <a:xfrm>
                            <a:off x="3081" y="8405"/>
                            <a:ext cx="4643" cy="0"/>
                          </a:xfrm>
                          <a:prstGeom prst="line">
                            <a:avLst/>
                          </a:prstGeom>
                          <a:ln w="12700" cap="flat" cmpd="sng">
                            <a:solidFill>
                              <a:srgbClr val="000000"/>
                            </a:solidFill>
                            <a:prstDash val="solid"/>
                            <a:headEnd type="none" w="med" len="med"/>
                            <a:tailEnd type="none" w="med" len="med"/>
                          </a:ln>
                        </wps:spPr>
                        <wps:bodyPr/>
                      </wps:wsp>
                      <wps:wsp>
                        <wps:cNvPr id="12" name="直接连接符 12"/>
                        <wps:cNvCnPr/>
                        <wps:spPr>
                          <a:xfrm>
                            <a:off x="3072" y="8405"/>
                            <a:ext cx="1" cy="460"/>
                          </a:xfrm>
                          <a:prstGeom prst="line">
                            <a:avLst/>
                          </a:prstGeom>
                          <a:ln w="9525" cap="flat" cmpd="sng">
                            <a:solidFill>
                              <a:srgbClr val="000000"/>
                            </a:solidFill>
                            <a:prstDash val="solid"/>
                            <a:headEnd type="none" w="med" len="med"/>
                            <a:tailEnd type="triangle" w="med" len="med"/>
                          </a:ln>
                        </wps:spPr>
                        <wps:bodyPr/>
                      </wps:wsp>
                      <wps:wsp>
                        <wps:cNvPr id="13" name="直接连接符 13"/>
                        <wps:cNvCnPr/>
                        <wps:spPr>
                          <a:xfrm>
                            <a:off x="7739" y="8414"/>
                            <a:ext cx="1" cy="466"/>
                          </a:xfrm>
                          <a:prstGeom prst="line">
                            <a:avLst/>
                          </a:prstGeom>
                          <a:ln w="9525" cap="flat" cmpd="sng">
                            <a:solidFill>
                              <a:srgbClr val="000000"/>
                            </a:solidFill>
                            <a:prstDash val="solid"/>
                            <a:headEnd type="none" w="med" len="med"/>
                            <a:tailEnd type="triangle" w="med" len="med"/>
                          </a:ln>
                        </wps:spPr>
                        <wps:bodyPr/>
                      </wps:wsp>
                      <wps:wsp>
                        <wps:cNvPr id="14" name="文本框 14"/>
                        <wps:cNvSpPr txBox="1"/>
                        <wps:spPr>
                          <a:xfrm>
                            <a:off x="2303" y="8865"/>
                            <a:ext cx="1588" cy="682"/>
                          </a:xfrm>
                          <a:prstGeom prst="rect">
                            <a:avLst/>
                          </a:prstGeom>
                          <a:noFill/>
                          <a:ln w="317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党支部副书记</w:t>
                              </w:r>
                            </w:p>
                          </w:txbxContent>
                        </wps:txbx>
                        <wps:bodyPr upright="1"/>
                      </wps:wsp>
                      <wps:wsp>
                        <wps:cNvPr id="15" name="文本框 15"/>
                        <wps:cNvSpPr txBox="1"/>
                        <wps:spPr>
                          <a:xfrm>
                            <a:off x="6954" y="8880"/>
                            <a:ext cx="1655" cy="667"/>
                          </a:xfrm>
                          <a:prstGeom prst="rect">
                            <a:avLst/>
                          </a:prstGeom>
                          <a:noFill/>
                          <a:ln w="317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财务总监</w:t>
                              </w:r>
                            </w:p>
                          </w:txbxContent>
                        </wps:txbx>
                        <wps:bodyPr upright="1"/>
                      </wps:wsp>
                      <wps:wsp>
                        <wps:cNvPr id="16" name="直接连接符 16"/>
                        <wps:cNvCnPr/>
                        <wps:spPr>
                          <a:xfrm>
                            <a:off x="5396" y="7809"/>
                            <a:ext cx="0" cy="605"/>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3097" y="9926"/>
                            <a:ext cx="4643" cy="0"/>
                          </a:xfrm>
                          <a:prstGeom prst="line">
                            <a:avLst/>
                          </a:prstGeom>
                          <a:ln w="12700" cap="flat" cmpd="sng">
                            <a:solidFill>
                              <a:srgbClr val="000000"/>
                            </a:solidFill>
                            <a:prstDash val="solid"/>
                            <a:headEnd type="none" w="med" len="med"/>
                            <a:tailEnd type="none" w="med" len="med"/>
                          </a:ln>
                        </wps:spPr>
                        <wps:bodyPr/>
                      </wps:wsp>
                      <wps:wsp>
                        <wps:cNvPr id="18" name="直接连接符 18"/>
                        <wps:cNvCnPr/>
                        <wps:spPr>
                          <a:xfrm>
                            <a:off x="5410" y="9927"/>
                            <a:ext cx="0" cy="605"/>
                          </a:xfrm>
                          <a:prstGeom prst="line">
                            <a:avLst/>
                          </a:prstGeom>
                          <a:ln w="9525" cap="flat" cmpd="sng">
                            <a:solidFill>
                              <a:srgbClr val="000000"/>
                            </a:solidFill>
                            <a:prstDash val="solid"/>
                            <a:headEnd type="none" w="med" len="med"/>
                            <a:tailEnd type="triangle" w="med" len="med"/>
                          </a:ln>
                        </wps:spPr>
                        <wps:bodyPr/>
                      </wps:wsp>
                      <wps:wsp>
                        <wps:cNvPr id="19" name="文本框 19"/>
                        <wps:cNvSpPr txBox="1"/>
                        <wps:spPr>
                          <a:xfrm>
                            <a:off x="1384" y="10910"/>
                            <a:ext cx="1050" cy="672"/>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9A326F" w:rsidRDefault="000E3A95">
                              <w:pPr>
                                <w:spacing w:line="360" w:lineRule="auto"/>
                                <w:jc w:val="center"/>
                                <w:rPr>
                                  <w:b/>
                                  <w:bCs/>
                                </w:rPr>
                              </w:pPr>
                              <w:r>
                                <w:rPr>
                                  <w:rFonts w:hint="eastAsia"/>
                                  <w:b/>
                                  <w:bCs/>
                                </w:rPr>
                                <w:t>市场部</w:t>
                              </w:r>
                            </w:p>
                          </w:txbxContent>
                        </wps:txbx>
                        <wps:bodyPr lIns="91439" tIns="45720" rIns="91439" bIns="45720" upright="1"/>
                      </wps:wsp>
                      <wps:wsp>
                        <wps:cNvPr id="20" name="直接连接符 20"/>
                        <wps:cNvCnPr/>
                        <wps:spPr>
                          <a:xfrm>
                            <a:off x="1857" y="10516"/>
                            <a:ext cx="6906" cy="0"/>
                          </a:xfrm>
                          <a:prstGeom prst="line">
                            <a:avLst/>
                          </a:prstGeom>
                          <a:ln w="12700" cap="flat" cmpd="sng">
                            <a:solidFill>
                              <a:srgbClr val="000000"/>
                            </a:solidFill>
                            <a:prstDash val="solid"/>
                            <a:headEnd type="none" w="med" len="med"/>
                            <a:tailEnd type="none" w="med" len="med"/>
                          </a:ln>
                        </wps:spPr>
                        <wps:bodyPr/>
                      </wps:wsp>
                      <wps:wsp>
                        <wps:cNvPr id="21" name="直接连接符 21"/>
                        <wps:cNvCnPr/>
                        <wps:spPr>
                          <a:xfrm>
                            <a:off x="1871" y="10516"/>
                            <a:ext cx="1" cy="378"/>
                          </a:xfrm>
                          <a:prstGeom prst="line">
                            <a:avLst/>
                          </a:prstGeom>
                          <a:ln w="9525" cap="flat" cmpd="sng">
                            <a:solidFill>
                              <a:srgbClr val="000000"/>
                            </a:solidFill>
                            <a:prstDash val="solid"/>
                            <a:headEnd type="none" w="med" len="med"/>
                            <a:tailEnd type="triangle" w="med" len="med"/>
                          </a:ln>
                        </wps:spPr>
                        <wps:bodyPr/>
                      </wps:wsp>
                      <wps:wsp>
                        <wps:cNvPr id="22" name="文本框 22"/>
                        <wps:cNvSpPr txBox="1"/>
                        <wps:spPr>
                          <a:xfrm>
                            <a:off x="3255" y="10924"/>
                            <a:ext cx="1121" cy="672"/>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9A326F" w:rsidRDefault="000E3A95">
                              <w:pPr>
                                <w:spacing w:line="360" w:lineRule="auto"/>
                                <w:jc w:val="center"/>
                                <w:rPr>
                                  <w:b/>
                                  <w:bCs/>
                                </w:rPr>
                              </w:pPr>
                              <w:r>
                                <w:rPr>
                                  <w:rFonts w:hint="eastAsia"/>
                                  <w:b/>
                                  <w:bCs/>
                                </w:rPr>
                                <w:t>工程部</w:t>
                              </w:r>
                            </w:p>
                          </w:txbxContent>
                        </wps:txbx>
                        <wps:bodyPr lIns="91439" tIns="45720" rIns="91439" bIns="45720" upright="1"/>
                      </wps:wsp>
                      <wps:wsp>
                        <wps:cNvPr id="23" name="直接连接符 23"/>
                        <wps:cNvCnPr/>
                        <wps:spPr>
                          <a:xfrm>
                            <a:off x="3790" y="10532"/>
                            <a:ext cx="1" cy="378"/>
                          </a:xfrm>
                          <a:prstGeom prst="line">
                            <a:avLst/>
                          </a:prstGeom>
                          <a:ln w="9525" cap="flat" cmpd="sng">
                            <a:solidFill>
                              <a:srgbClr val="000000"/>
                            </a:solidFill>
                            <a:prstDash val="solid"/>
                            <a:headEnd type="none" w="med" len="med"/>
                            <a:tailEnd type="triangle" w="med" len="med"/>
                          </a:ln>
                        </wps:spPr>
                        <wps:bodyPr/>
                      </wps:wsp>
                      <wps:wsp>
                        <wps:cNvPr id="24" name="文本框 24"/>
                        <wps:cNvSpPr txBox="1"/>
                        <wps:spPr>
                          <a:xfrm>
                            <a:off x="4906" y="10924"/>
                            <a:ext cx="1121" cy="672"/>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9A326F" w:rsidRDefault="000E3A95">
                              <w:pPr>
                                <w:spacing w:line="360" w:lineRule="auto"/>
                                <w:jc w:val="center"/>
                                <w:rPr>
                                  <w:b/>
                                  <w:bCs/>
                                </w:rPr>
                              </w:pPr>
                              <w:r>
                                <w:rPr>
                                  <w:rFonts w:hint="eastAsia"/>
                                  <w:b/>
                                  <w:bCs/>
                                </w:rPr>
                                <w:t>技术部</w:t>
                              </w:r>
                            </w:p>
                          </w:txbxContent>
                        </wps:txbx>
                        <wps:bodyPr lIns="91439" tIns="45720" rIns="91439" bIns="45720" upright="1"/>
                      </wps:wsp>
                      <wps:wsp>
                        <wps:cNvPr id="25" name="文本框 25"/>
                        <wps:cNvSpPr txBox="1"/>
                        <wps:spPr>
                          <a:xfrm>
                            <a:off x="6585" y="10924"/>
                            <a:ext cx="1121" cy="672"/>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9A326F" w:rsidRDefault="000E3A95">
                              <w:pPr>
                                <w:spacing w:line="360" w:lineRule="auto"/>
                                <w:jc w:val="center"/>
                                <w:rPr>
                                  <w:b/>
                                  <w:bCs/>
                                </w:rPr>
                              </w:pPr>
                              <w:r>
                                <w:rPr>
                                  <w:rFonts w:hint="eastAsia"/>
                                  <w:b/>
                                  <w:bCs/>
                                </w:rPr>
                                <w:t>财务部</w:t>
                              </w:r>
                            </w:p>
                          </w:txbxContent>
                        </wps:txbx>
                        <wps:bodyPr lIns="91439" tIns="45720" rIns="91439" bIns="45720" upright="1"/>
                      </wps:wsp>
                      <wps:wsp>
                        <wps:cNvPr id="26" name="文本框 26"/>
                        <wps:cNvSpPr txBox="1"/>
                        <wps:spPr>
                          <a:xfrm>
                            <a:off x="8226" y="10924"/>
                            <a:ext cx="1121" cy="672"/>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9A326F" w:rsidRDefault="000E3A95">
                              <w:pPr>
                                <w:spacing w:line="360" w:lineRule="auto"/>
                                <w:jc w:val="center"/>
                                <w:rPr>
                                  <w:b/>
                                  <w:bCs/>
                                </w:rPr>
                              </w:pPr>
                              <w:r>
                                <w:rPr>
                                  <w:rFonts w:hint="eastAsia"/>
                                  <w:b/>
                                  <w:bCs/>
                                </w:rPr>
                                <w:t>综合部</w:t>
                              </w:r>
                            </w:p>
                          </w:txbxContent>
                        </wps:txbx>
                        <wps:bodyPr lIns="91439" tIns="45720" rIns="91439" bIns="45720" upright="1"/>
                      </wps:wsp>
                      <wps:wsp>
                        <wps:cNvPr id="27" name="直接连接符 27"/>
                        <wps:cNvCnPr/>
                        <wps:spPr>
                          <a:xfrm>
                            <a:off x="7120" y="10516"/>
                            <a:ext cx="1" cy="378"/>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8764" y="10516"/>
                            <a:ext cx="0" cy="408"/>
                          </a:xfrm>
                          <a:prstGeom prst="line">
                            <a:avLst/>
                          </a:prstGeom>
                          <a:ln w="9525" cap="flat" cmpd="sng">
                            <a:solidFill>
                              <a:srgbClr val="000000"/>
                            </a:solidFill>
                            <a:prstDash val="solid"/>
                            <a:headEnd type="none" w="med" len="med"/>
                            <a:tailEnd type="triangle" w="med" len="med"/>
                          </a:ln>
                        </wps:spPr>
                        <wps:bodyPr/>
                      </wps:wsp>
                      <wps:wsp>
                        <wps:cNvPr id="29" name="直接连接符 29"/>
                        <wps:cNvCnPr/>
                        <wps:spPr>
                          <a:xfrm>
                            <a:off x="5399" y="8420"/>
                            <a:ext cx="1" cy="460"/>
                          </a:xfrm>
                          <a:prstGeom prst="line">
                            <a:avLst/>
                          </a:prstGeom>
                          <a:ln w="9525" cap="flat" cmpd="sng">
                            <a:solidFill>
                              <a:srgbClr val="000000"/>
                            </a:solidFill>
                            <a:prstDash val="solid"/>
                            <a:headEnd type="none" w="med" len="med"/>
                            <a:tailEnd type="triangle" w="med" len="med"/>
                          </a:ln>
                        </wps:spPr>
                        <wps:bodyPr/>
                      </wps:wsp>
                      <wps:wsp>
                        <wps:cNvPr id="30" name="文本框 30"/>
                        <wps:cNvSpPr txBox="1"/>
                        <wps:spPr>
                          <a:xfrm>
                            <a:off x="4593" y="8883"/>
                            <a:ext cx="1588" cy="682"/>
                          </a:xfrm>
                          <a:prstGeom prst="rect">
                            <a:avLst/>
                          </a:prstGeom>
                          <a:noFill/>
                          <a:ln w="3175" cap="flat" cmpd="sng">
                            <a:solidFill>
                              <a:srgbClr val="000000"/>
                            </a:solidFill>
                            <a:prstDash val="solid"/>
                            <a:miter/>
                            <a:headEnd type="none" w="med" len="med"/>
                            <a:tailEnd type="none" w="med" len="med"/>
                          </a:ln>
                        </wps:spPr>
                        <wps:txbx>
                          <w:txbxContent>
                            <w:p w:rsidR="009A326F" w:rsidRDefault="000E3A95">
                              <w:pPr>
                                <w:spacing w:line="360" w:lineRule="auto"/>
                                <w:jc w:val="center"/>
                                <w:rPr>
                                  <w:b/>
                                </w:rPr>
                              </w:pPr>
                              <w:r>
                                <w:rPr>
                                  <w:rFonts w:hint="eastAsia"/>
                                  <w:b/>
                                </w:rPr>
                                <w:t>副总经理</w:t>
                              </w:r>
                            </w:p>
                          </w:txbxContent>
                        </wps:txbx>
                        <wps:bodyPr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7.9pt;margin-top:8.6pt;height:342.1pt;width:398.15pt;z-index:251659264;mso-width-relative:page;mso-height-relative:page;" coordorigin="1384,4754" coordsize="7963,6842" o:gfxdata="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DyJo472QAAAAkBAAAPAAAAAAAAAAEAIAAAACIA&#10;AABkcnMvZG93bnJldi54bWxQSwECFAAUAAAACACHTuJAl5PrKycHAADjRAAADgAAAAAAAAABACAA&#10;AAAoAQAAZHJzL2Uyb0RvYy54bWxQSwUGAAAAAAYABgBZAQAAwQoAAAAA&#10;">
                <o:lock v:ext="edit" aspectratio="f"/>
                <v:shape id="_x0000_s1026" o:spid="_x0000_s1026" o:spt="32" type="#_x0000_t32" style="position:absolute;left:3097;top:9547;flip:y;height:379;width:0;" filled="f" stroked="t" coordsize="21600,21600" o:gfxdata="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HoyC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line id="_x0000_s1026" o:spid="_x0000_s1026" o:spt="20" style="position:absolute;left:5410;top:10546;height:378;width:1;"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32" type="#_x0000_t32" style="position:absolute;left:7740;top:9547;flip:y;height:379;width:0;" filled="f" stroked="t" coordsize="21600,21600" o:gfxdata="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mYz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line id="_x0000_s1026" o:spid="_x0000_s1026" o:spt="20" style="position:absolute;left:5396;top:5381;height:556;width: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396;top:5633;height:1;width:1688;"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669;top:4754;height:600;width:1510;" fillcolor="#FFFFFF" filled="t" stroked="t" coordsize="21600,21600" o:gfxdata="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Bg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19992125984252pt,1.27mm,7.19992125984252pt,1.27mm">
                    <w:txbxContent>
                      <w:p>
                        <w:pPr>
                          <w:spacing w:line="360" w:lineRule="auto"/>
                          <w:jc w:val="center"/>
                          <w:rPr>
                            <w:b/>
                          </w:rPr>
                        </w:pPr>
                        <w:r>
                          <w:rPr>
                            <w:rFonts w:hint="eastAsia"/>
                            <w:b/>
                          </w:rPr>
                          <w:t>股东会</w:t>
                        </w:r>
                      </w:p>
                    </w:txbxContent>
                  </v:textbox>
                </v:rect>
                <v:rect id="_x0000_s1026" o:spid="_x0000_s1026" o:spt="1" style="position:absolute;left:4651;top:5982;height:624;width:151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auto"/>
                          <w:jc w:val="center"/>
                          <w:rPr>
                            <w:b/>
                          </w:rPr>
                        </w:pPr>
                        <w:r>
                          <w:rPr>
                            <w:rFonts w:hint="eastAsia"/>
                            <w:b/>
                          </w:rPr>
                          <w:t>董事会</w:t>
                        </w:r>
                      </w:p>
                    </w:txbxContent>
                  </v:textbox>
                </v:rect>
                <v:rect id="_x0000_s1026" o:spid="_x0000_s1026" o:spt="1" style="position:absolute;left:7084;top:5328;height:624;width:14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360" w:lineRule="auto"/>
                          <w:jc w:val="center"/>
                          <w:rPr>
                            <w:b/>
                          </w:rPr>
                        </w:pPr>
                        <w:r>
                          <w:rPr>
                            <w:rFonts w:hint="eastAsia"/>
                            <w:b/>
                          </w:rPr>
                          <w:t>监事</w:t>
                        </w:r>
                      </w:p>
                    </w:txbxContent>
                  </v:textbox>
                </v:rect>
                <v:line id="_x0000_s1026" o:spid="_x0000_s1026" o:spt="20" style="position:absolute;left:5396;top:6608;height:556;width: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657;top:7185;height:624;width:1496;"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jc w:val="center"/>
                          <w:rPr>
                            <w:rFonts w:hint="eastAsia" w:eastAsiaTheme="minorEastAsia"/>
                            <w:b/>
                            <w:lang w:eastAsia="zh-CN"/>
                          </w:rPr>
                        </w:pPr>
                        <w:r>
                          <w:rPr>
                            <w:rFonts w:hint="eastAsia"/>
                            <w:b/>
                            <w:lang w:eastAsia="zh-CN"/>
                          </w:rPr>
                          <w:t>总经理</w:t>
                        </w:r>
                      </w:p>
                    </w:txbxContent>
                  </v:textbox>
                </v:rect>
                <v:line id="_x0000_s1026" o:spid="_x0000_s1026" o:spt="20" style="position:absolute;left:3081;top:8405;height:0;width:4643;"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3072;top:8405;height:460;width:1;"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739;top:8414;height:466;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2303;top:8865;height:682;width:1588;" filled="f" stroked="t" coordsize="21600,21600" o:gfxdata="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xEbW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spacing w:line="360" w:lineRule="auto"/>
                          <w:jc w:val="center"/>
                          <w:rPr>
                            <w:b/>
                          </w:rPr>
                        </w:pPr>
                        <w:r>
                          <w:rPr>
                            <w:rFonts w:hint="eastAsia"/>
                            <w:b/>
                          </w:rPr>
                          <w:t>党支部副书记</w:t>
                        </w:r>
                      </w:p>
                    </w:txbxContent>
                  </v:textbox>
                </v:shape>
                <v:shape id="_x0000_s1026" o:spid="_x0000_s1026" o:spt="202" type="#_x0000_t202" style="position:absolute;left:6954;top:8880;height:667;width:1655;" filled="f" stroked="t" coordsize="21600,21600" o:gfxdata="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9tC6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spacing w:line="360" w:lineRule="auto"/>
                          <w:jc w:val="center"/>
                          <w:rPr>
                            <w:b/>
                          </w:rPr>
                        </w:pPr>
                        <w:r>
                          <w:rPr>
                            <w:rFonts w:hint="eastAsia"/>
                            <w:b/>
                          </w:rPr>
                          <w:t>财务总监</w:t>
                        </w:r>
                      </w:p>
                    </w:txbxContent>
                  </v:textbox>
                </v:shape>
                <v:line id="_x0000_s1026" o:spid="_x0000_s1026" o:spt="20" style="position:absolute;left:5396;top:7809;height:605;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097;top:9926;height:0;width:4643;"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5410;top:9927;height:605;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384;top:10910;height:672;width:1050;" fillcolor="#FFFFFF" filled="t" stroked="t" coordsize="21600,21600" o:gfxdata="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HBii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inset="7.19992125984252pt,1.27mm,7.19992125984252pt,1.27mm">
                    <w:txbxContent>
                      <w:p>
                        <w:pPr>
                          <w:spacing w:line="360" w:lineRule="auto"/>
                          <w:jc w:val="center"/>
                          <w:rPr>
                            <w:b/>
                            <w:bCs/>
                          </w:rPr>
                        </w:pPr>
                        <w:r>
                          <w:rPr>
                            <w:rFonts w:hint="eastAsia"/>
                            <w:b/>
                            <w:bCs/>
                          </w:rPr>
                          <w:t>市场部</w:t>
                        </w:r>
                      </w:p>
                    </w:txbxContent>
                  </v:textbox>
                </v:shape>
                <v:line id="_x0000_s1026" o:spid="_x0000_s1026" o:spt="20" style="position:absolute;left:1857;top:10516;height:0;width:6906;" filled="f" stroked="t" coordsize="21600,21600" o:gfxdata="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0xF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_x0000_s1026" o:spid="_x0000_s1026" o:spt="20" style="position:absolute;left:1871;top:10516;height:378;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255;top:10924;height:672;width:1121;" fillcolor="#FFFFFF" filled="t" stroked="t" coordsize="21600,21600" o:gfxdata="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9e5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7.19992125984252pt,1.27mm,7.19992125984252pt,1.27mm">
                    <w:txbxContent>
                      <w:p>
                        <w:pPr>
                          <w:spacing w:line="360" w:lineRule="auto"/>
                          <w:jc w:val="center"/>
                          <w:rPr>
                            <w:b/>
                            <w:bCs/>
                          </w:rPr>
                        </w:pPr>
                        <w:r>
                          <w:rPr>
                            <w:rFonts w:hint="eastAsia"/>
                            <w:b/>
                            <w:bCs/>
                          </w:rPr>
                          <w:t>工程部</w:t>
                        </w:r>
                      </w:p>
                    </w:txbxContent>
                  </v:textbox>
                </v:shape>
                <v:line id="_x0000_s1026" o:spid="_x0000_s1026" o:spt="20" style="position:absolute;left:3790;top:10532;height:378;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906;top:10924;height:672;width:1121;" fillcolor="#FFFFFF" filled="t" stroked="t" coordsize="21600,21600" o:gfxdata="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pjC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7.19992125984252pt,1.27mm,7.19992125984252pt,1.27mm">
                    <w:txbxContent>
                      <w:p>
                        <w:pPr>
                          <w:spacing w:line="360" w:lineRule="auto"/>
                          <w:jc w:val="center"/>
                          <w:rPr>
                            <w:b/>
                            <w:bCs/>
                          </w:rPr>
                        </w:pPr>
                        <w:r>
                          <w:rPr>
                            <w:rFonts w:hint="eastAsia"/>
                            <w:b/>
                            <w:bCs/>
                          </w:rPr>
                          <w:t>技术部</w:t>
                        </w:r>
                      </w:p>
                    </w:txbxContent>
                  </v:textbox>
                </v:shape>
                <v:shape id="_x0000_s1026" o:spid="_x0000_s1026" o:spt="202" type="#_x0000_t202" style="position:absolute;left:6585;top:10924;height:672;width:1121;" fillcolor="#FFFFFF" filled="t" stroked="t" coordsize="21600,21600" o:gfxdata="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bGk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7.19992125984252pt,1.27mm,7.19992125984252pt,1.27mm">
                    <w:txbxContent>
                      <w:p>
                        <w:pPr>
                          <w:spacing w:line="360" w:lineRule="auto"/>
                          <w:jc w:val="center"/>
                          <w:rPr>
                            <w:b/>
                            <w:bCs/>
                          </w:rPr>
                        </w:pPr>
                        <w:r>
                          <w:rPr>
                            <w:rFonts w:hint="eastAsia"/>
                            <w:b/>
                            <w:bCs/>
                          </w:rPr>
                          <w:t>财务部</w:t>
                        </w:r>
                      </w:p>
                    </w:txbxContent>
                  </v:textbox>
                </v:shape>
                <v:shape id="_x0000_s1026" o:spid="_x0000_s1026" o:spt="202" type="#_x0000_t202" style="position:absolute;left:8226;top:10924;height:672;width:1121;" fillcolor="#FFFFFF" filled="t" stroked="t" coordsize="21600,21600" o:gfxdata="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7RY5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7.19992125984252pt,1.27mm,7.19992125984252pt,1.27mm">
                    <w:txbxContent>
                      <w:p>
                        <w:pPr>
                          <w:spacing w:line="360" w:lineRule="auto"/>
                          <w:jc w:val="center"/>
                          <w:rPr>
                            <w:b/>
                            <w:bCs/>
                          </w:rPr>
                        </w:pPr>
                        <w:r>
                          <w:rPr>
                            <w:rFonts w:hint="eastAsia"/>
                            <w:b/>
                            <w:bCs/>
                          </w:rPr>
                          <w:t>综合部</w:t>
                        </w:r>
                      </w:p>
                    </w:txbxContent>
                  </v:textbox>
                </v:shape>
                <v:line id="_x0000_s1026" o:spid="_x0000_s1026" o:spt="20" style="position:absolute;left:7120;top:10516;height:378;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764;top:10516;height:408;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399;top:8420;height:460;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593;top:8883;height:682;width:1588;" filled="f" stroked="t" coordsize="21600,21600" o:gfxdata="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0vWvQAA&#10;ANsAAAAPAAAAAAAAAAEAIAAAACIAAABkcnMvZG93bnJldi54bWxQSwECFAAUAAAACACHTuJAMy8F&#10;njsAAAA5AAAAEAAAAAAAAAABACAAAAAMAQAAZHJzL3NoYXBleG1sLnhtbFBLBQYAAAAABgAGAFsB&#10;AAC2AwAAAAA=&#10;">
                  <v:fill on="f" focussize="0,0"/>
                  <v:stroke weight="0.25pt" color="#000000" joinstyle="miter"/>
                  <v:imagedata o:title=""/>
                  <o:lock v:ext="edit" aspectratio="f"/>
                  <v:textbox>
                    <w:txbxContent>
                      <w:p>
                        <w:pPr>
                          <w:spacing w:line="360" w:lineRule="auto"/>
                          <w:jc w:val="center"/>
                          <w:rPr>
                            <w:b/>
                          </w:rPr>
                        </w:pPr>
                        <w:r>
                          <w:rPr>
                            <w:rFonts w:hint="eastAsia"/>
                            <w:b/>
                          </w:rPr>
                          <w:t>副总经理</w:t>
                        </w:r>
                      </w:p>
                    </w:txbxContent>
                  </v:textbox>
                </v:shape>
              </v:group>
            </w:pict>
          </mc:Fallback>
        </mc:AlternateContent>
      </w:r>
    </w:p>
    <w:p w:rsidR="009A326F" w:rsidRDefault="009A326F">
      <w:pPr>
        <w:rPr>
          <w:rFonts w:ascii="仿宋" w:eastAsia="仿宋" w:hAnsi="仿宋" w:cs="仿宋"/>
          <w:b/>
          <w:sz w:val="30"/>
          <w:szCs w:val="30"/>
        </w:rPr>
      </w:pPr>
    </w:p>
    <w:p w:rsidR="009A326F" w:rsidRDefault="009A326F">
      <w:pPr>
        <w:rPr>
          <w:rFonts w:ascii="仿宋" w:eastAsia="仿宋" w:hAnsi="仿宋" w:cs="仿宋"/>
          <w:b/>
          <w:sz w:val="30"/>
          <w:szCs w:val="30"/>
        </w:rPr>
      </w:pPr>
    </w:p>
    <w:p w:rsidR="009A326F" w:rsidRDefault="009A326F">
      <w:pPr>
        <w:rPr>
          <w:rFonts w:ascii="仿宋" w:eastAsia="仿宋" w:hAnsi="仿宋" w:cs="仿宋"/>
          <w:b/>
          <w:sz w:val="30"/>
          <w:szCs w:val="30"/>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9A326F">
      <w:pPr>
        <w:rPr>
          <w:rStyle w:val="a4"/>
          <w:rFonts w:ascii="黑体" w:eastAsia="黑体" w:hAnsi="黑体" w:cs="黑体"/>
          <w:bCs w:val="0"/>
          <w:snapToGrid w:val="0"/>
          <w:color w:val="000000"/>
          <w:kern w:val="0"/>
          <w:sz w:val="32"/>
          <w:szCs w:val="32"/>
        </w:rPr>
      </w:pPr>
    </w:p>
    <w:p w:rsidR="009A326F" w:rsidRDefault="000E3A95">
      <w:pPr>
        <w:ind w:firstLineChars="200" w:firstLine="643"/>
        <w:rPr>
          <w:rStyle w:val="a4"/>
          <w:rFonts w:ascii="黑体" w:eastAsia="黑体" w:hAnsi="黑体" w:cs="黑体"/>
          <w:bCs w:val="0"/>
          <w:snapToGrid w:val="0"/>
          <w:color w:val="000000"/>
          <w:kern w:val="0"/>
          <w:sz w:val="32"/>
          <w:szCs w:val="32"/>
        </w:rPr>
      </w:pPr>
      <w:r>
        <w:rPr>
          <w:rStyle w:val="a4"/>
          <w:rFonts w:ascii="黑体" w:eastAsia="黑体" w:hAnsi="黑体" w:cs="黑体" w:hint="eastAsia"/>
          <w:bCs w:val="0"/>
          <w:snapToGrid w:val="0"/>
          <w:color w:val="000000"/>
          <w:kern w:val="0"/>
          <w:sz w:val="32"/>
          <w:szCs w:val="32"/>
        </w:rPr>
        <w:t>二、投资企业</w:t>
      </w:r>
      <w:r>
        <w:rPr>
          <w:rStyle w:val="a4"/>
          <w:rFonts w:ascii="黑体" w:eastAsia="黑体" w:hAnsi="黑体" w:cs="黑体" w:hint="eastAsia"/>
          <w:bCs w:val="0"/>
          <w:snapToGrid w:val="0"/>
          <w:color w:val="000000"/>
          <w:kern w:val="0"/>
          <w:sz w:val="32"/>
          <w:szCs w:val="32"/>
        </w:rPr>
        <w:t>情况</w:t>
      </w:r>
    </w:p>
    <w:p w:rsidR="009A326F" w:rsidRDefault="000E3A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根据公司“十三五”规划安排，本着着力发展环境咨询类服务，打造产控及地方政府环境治理公共服务平台的宗旨，公司于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月投资重组南通国信环境科技有限公司，出资</w:t>
      </w:r>
      <w:r>
        <w:rPr>
          <w:rFonts w:ascii="仿宋_GB2312" w:eastAsia="仿宋_GB2312" w:hAnsi="仿宋_GB2312" w:cs="仿宋_GB2312" w:hint="eastAsia"/>
          <w:sz w:val="32"/>
          <w:szCs w:val="32"/>
        </w:rPr>
        <w:t>1342.65</w:t>
      </w:r>
      <w:r>
        <w:rPr>
          <w:rFonts w:ascii="仿宋_GB2312" w:eastAsia="仿宋_GB2312" w:hAnsi="仿宋_GB2312" w:cs="仿宋_GB2312" w:hint="eastAsia"/>
          <w:sz w:val="32"/>
          <w:szCs w:val="32"/>
        </w:rPr>
        <w:t>万元，占股</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，该公司业务涵盖环境影响评价、环境风险评估、建设项目竣工验收、规划编制、清洁生产审核、环境工程监理等。国信公司于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月出资成立江苏国创检测技术有限公司，注册资本</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万元，投资建设重点检测实验室，实验室面积达</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平方米。国创公</w:t>
      </w:r>
      <w:r>
        <w:rPr>
          <w:rFonts w:ascii="仿宋_GB2312" w:eastAsia="仿宋_GB2312" w:hAnsi="仿宋_GB2312" w:cs="仿宋_GB2312" w:hint="eastAsia"/>
          <w:sz w:val="32"/>
          <w:szCs w:val="32"/>
        </w:rPr>
        <w:lastRenderedPageBreak/>
        <w:t>司于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日取得</w:t>
      </w:r>
      <w:r>
        <w:rPr>
          <w:rFonts w:ascii="仿宋_GB2312" w:eastAsia="仿宋_GB2312" w:hAnsi="仿宋_GB2312" w:cs="仿宋_GB2312" w:hint="eastAsia"/>
          <w:sz w:val="32"/>
          <w:szCs w:val="32"/>
        </w:rPr>
        <w:t>CMA</w:t>
      </w:r>
      <w:r>
        <w:rPr>
          <w:rFonts w:ascii="仿宋_GB2312" w:eastAsia="仿宋_GB2312" w:hAnsi="仿宋_GB2312" w:cs="仿宋_GB2312" w:hint="eastAsia"/>
          <w:sz w:val="32"/>
          <w:szCs w:val="32"/>
        </w:rPr>
        <w:t>认证，现有资质认定的环境类项目六大类</w:t>
      </w:r>
      <w:r>
        <w:rPr>
          <w:rFonts w:ascii="仿宋_GB2312" w:eastAsia="仿宋_GB2312" w:hAnsi="仿宋_GB2312" w:cs="仿宋_GB2312" w:hint="eastAsia"/>
          <w:sz w:val="32"/>
          <w:szCs w:val="32"/>
        </w:rPr>
        <w:t>457</w:t>
      </w:r>
      <w:r>
        <w:rPr>
          <w:rFonts w:ascii="仿宋_GB2312" w:eastAsia="仿宋_GB2312" w:hAnsi="仿宋_GB2312" w:cs="仿宋_GB2312" w:hint="eastAsia"/>
          <w:sz w:val="32"/>
          <w:szCs w:val="32"/>
        </w:rPr>
        <w:t>项共计</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余个环境因子。</w:t>
      </w: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p w:rsidR="009A326F" w:rsidRDefault="009A326F">
      <w:pPr>
        <w:ind w:firstLineChars="200" w:firstLine="640"/>
        <w:rPr>
          <w:rFonts w:ascii="仿宋_GB2312" w:eastAsia="仿宋_GB2312" w:hAnsi="仿宋_GB2312" w:cs="仿宋_GB2312"/>
          <w:sz w:val="32"/>
          <w:szCs w:val="32"/>
        </w:rPr>
      </w:pPr>
    </w:p>
    <w:sectPr w:rsidR="009A3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5D"/>
    <w:rsid w:val="00017FAF"/>
    <w:rsid w:val="000E3A95"/>
    <w:rsid w:val="00172AF2"/>
    <w:rsid w:val="0034356C"/>
    <w:rsid w:val="0066395D"/>
    <w:rsid w:val="009A326F"/>
    <w:rsid w:val="00A3775F"/>
    <w:rsid w:val="00F13ED2"/>
    <w:rsid w:val="031B5C0D"/>
    <w:rsid w:val="05983575"/>
    <w:rsid w:val="081351D4"/>
    <w:rsid w:val="083B10D8"/>
    <w:rsid w:val="0A3F48E4"/>
    <w:rsid w:val="0BD726CF"/>
    <w:rsid w:val="0C470320"/>
    <w:rsid w:val="0C956302"/>
    <w:rsid w:val="0CC33BA0"/>
    <w:rsid w:val="0D2A75E5"/>
    <w:rsid w:val="0EC851B8"/>
    <w:rsid w:val="0F244E00"/>
    <w:rsid w:val="10174C54"/>
    <w:rsid w:val="102A43EE"/>
    <w:rsid w:val="11BC18DB"/>
    <w:rsid w:val="12957E02"/>
    <w:rsid w:val="130A4544"/>
    <w:rsid w:val="13F65350"/>
    <w:rsid w:val="14121AD8"/>
    <w:rsid w:val="14BC5D73"/>
    <w:rsid w:val="158143F8"/>
    <w:rsid w:val="162C19D7"/>
    <w:rsid w:val="16A247EB"/>
    <w:rsid w:val="16E433D6"/>
    <w:rsid w:val="174E67A1"/>
    <w:rsid w:val="18111FF3"/>
    <w:rsid w:val="1914759F"/>
    <w:rsid w:val="193B5E77"/>
    <w:rsid w:val="1DDB218C"/>
    <w:rsid w:val="209030EB"/>
    <w:rsid w:val="20A505E0"/>
    <w:rsid w:val="21864539"/>
    <w:rsid w:val="22650A6C"/>
    <w:rsid w:val="248D51E2"/>
    <w:rsid w:val="24A83B67"/>
    <w:rsid w:val="2548664C"/>
    <w:rsid w:val="26F828F3"/>
    <w:rsid w:val="2A2959A7"/>
    <w:rsid w:val="2D145F9A"/>
    <w:rsid w:val="2E554FE0"/>
    <w:rsid w:val="3103709F"/>
    <w:rsid w:val="33244A58"/>
    <w:rsid w:val="34865AE0"/>
    <w:rsid w:val="34BD791A"/>
    <w:rsid w:val="36245AC5"/>
    <w:rsid w:val="36391D6E"/>
    <w:rsid w:val="37046A09"/>
    <w:rsid w:val="380718F8"/>
    <w:rsid w:val="3A7D1F67"/>
    <w:rsid w:val="3FBF3820"/>
    <w:rsid w:val="4153573A"/>
    <w:rsid w:val="415B0409"/>
    <w:rsid w:val="41D366B1"/>
    <w:rsid w:val="423208DF"/>
    <w:rsid w:val="43AE312B"/>
    <w:rsid w:val="4747604B"/>
    <w:rsid w:val="47922A6A"/>
    <w:rsid w:val="48F01C18"/>
    <w:rsid w:val="49671BE8"/>
    <w:rsid w:val="4BB90341"/>
    <w:rsid w:val="4C1B5786"/>
    <w:rsid w:val="5161438D"/>
    <w:rsid w:val="51ED0D0D"/>
    <w:rsid w:val="52466E55"/>
    <w:rsid w:val="548D264D"/>
    <w:rsid w:val="55155106"/>
    <w:rsid w:val="55DD2D19"/>
    <w:rsid w:val="5AF32A5D"/>
    <w:rsid w:val="5CC124F3"/>
    <w:rsid w:val="5F7118BC"/>
    <w:rsid w:val="62C401A9"/>
    <w:rsid w:val="64F1109E"/>
    <w:rsid w:val="652F70CD"/>
    <w:rsid w:val="6D622BCC"/>
    <w:rsid w:val="6EEB4F81"/>
    <w:rsid w:val="716230F3"/>
    <w:rsid w:val="71C75228"/>
    <w:rsid w:val="72602E60"/>
    <w:rsid w:val="72D04C3C"/>
    <w:rsid w:val="73340998"/>
    <w:rsid w:val="735417B7"/>
    <w:rsid w:val="76DF79D5"/>
    <w:rsid w:val="79212A2C"/>
    <w:rsid w:val="7AE272D7"/>
    <w:rsid w:val="7CC8314C"/>
    <w:rsid w:val="7D0A0C18"/>
    <w:rsid w:val="7E0F7648"/>
    <w:rsid w:val="7E6203E4"/>
    <w:rsid w:val="7ED9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Pr>
      <w:b/>
      <w:bCs/>
    </w:rPr>
  </w:style>
  <w:style w:type="paragraph" w:customStyle="1" w:styleId="CharCharCharCharCharChar2Char">
    <w:name w:val="Char Char Char Char Char Char2 Char"/>
    <w:basedOn w:val="a"/>
    <w:qFormat/>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Pr>
      <w:b/>
      <w:bCs/>
    </w:rPr>
  </w:style>
  <w:style w:type="paragraph" w:customStyle="1" w:styleId="CharCharCharCharCharChar2Char">
    <w:name w:val="Char Char Char Char Char Char2 Char"/>
    <w:basedOn w:val="a"/>
    <w:qFormat/>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17</cp:revision>
  <dcterms:created xsi:type="dcterms:W3CDTF">2021-02-18T01:46:00Z</dcterms:created>
  <dcterms:modified xsi:type="dcterms:W3CDTF">2022-12-08T07:39:00Z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B3C15B0A86BD417FB9C8A6262E1EE40E</vt:lpwstr>
  </property>
</Properties>
</file>